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21682" w14:textId="5D3461B9" w:rsidR="00864523" w:rsidRPr="00864523" w:rsidRDefault="009D25F3" w:rsidP="00864523">
      <w:pPr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First </w:t>
      </w:r>
      <w:r w:rsidR="00B14D66" w:rsidRPr="00B14D66">
        <w:rPr>
          <w:rFonts w:asciiTheme="majorBidi" w:eastAsia="Times New Roman" w:hAnsiTheme="majorBidi" w:cstheme="majorBidi"/>
        </w:rPr>
        <w:t xml:space="preserve">Call for Abstracts </w:t>
      </w:r>
      <w:r w:rsidR="00B14D66" w:rsidRPr="00B14D66">
        <w:rPr>
          <w:rFonts w:asciiTheme="majorBidi" w:eastAsia="Times New Roman" w:hAnsiTheme="majorBidi" w:cstheme="majorBidi"/>
        </w:rPr>
        <w:br/>
      </w:r>
      <w:r w:rsidR="00B14D66" w:rsidRPr="00B14D66">
        <w:rPr>
          <w:rFonts w:asciiTheme="majorBidi" w:eastAsia="Times New Roman" w:hAnsiTheme="majorBidi" w:cstheme="majorBidi"/>
        </w:rPr>
        <w:br/>
        <w:t xml:space="preserve">The Twenty-Fourth </w:t>
      </w:r>
      <w:r w:rsidR="00B14D66" w:rsidRPr="00B14D66">
        <w:rPr>
          <w:rFonts w:asciiTheme="majorBidi" w:eastAsia="Times New Roman" w:hAnsiTheme="majorBidi" w:cstheme="majorBidi"/>
        </w:rPr>
        <w:br/>
        <w:t xml:space="preserve">INTERNATIONAL SYMPOSIUM ON MALAY/INDONESIAN LINGUISTICS </w:t>
      </w:r>
      <w:r w:rsidR="00B14D66" w:rsidRPr="00B14D66">
        <w:rPr>
          <w:rFonts w:asciiTheme="majorBidi" w:eastAsia="Times New Roman" w:hAnsiTheme="majorBidi" w:cstheme="majorBidi"/>
        </w:rPr>
        <w:br/>
        <w:t xml:space="preserve">(ISMIL 24) </w:t>
      </w:r>
      <w:r w:rsidR="00B14D66" w:rsidRPr="00B14D66">
        <w:rPr>
          <w:rFonts w:asciiTheme="majorBidi" w:eastAsia="Times New Roman" w:hAnsiTheme="majorBidi" w:cstheme="majorBidi"/>
        </w:rPr>
        <w:br/>
      </w:r>
      <w:r w:rsidR="00B14D66" w:rsidRPr="00B14D66">
        <w:rPr>
          <w:rFonts w:asciiTheme="majorBidi" w:eastAsia="Times New Roman" w:hAnsiTheme="majorBidi" w:cstheme="majorBidi"/>
        </w:rPr>
        <w:br/>
      </w:r>
      <w:r w:rsidR="00B14D66" w:rsidRPr="00864523">
        <w:rPr>
          <w:rFonts w:asciiTheme="majorBidi" w:eastAsia="Times New Roman" w:hAnsiTheme="majorBidi" w:cstheme="majorBidi"/>
        </w:rPr>
        <w:t>20-22</w:t>
      </w:r>
      <w:r w:rsidR="00B14D66" w:rsidRPr="00B14D66">
        <w:rPr>
          <w:rFonts w:asciiTheme="majorBidi" w:eastAsia="Times New Roman" w:hAnsiTheme="majorBidi" w:cstheme="majorBidi"/>
        </w:rPr>
        <w:t xml:space="preserve"> May 202</w:t>
      </w:r>
      <w:r w:rsidR="00B14D66" w:rsidRPr="00864523">
        <w:rPr>
          <w:rFonts w:asciiTheme="majorBidi" w:eastAsia="Times New Roman" w:hAnsiTheme="majorBidi" w:cstheme="majorBidi"/>
        </w:rPr>
        <w:t>1</w:t>
      </w:r>
      <w:r w:rsidR="00B14D66" w:rsidRPr="00B14D66">
        <w:rPr>
          <w:rFonts w:asciiTheme="majorBidi" w:eastAsia="Times New Roman" w:hAnsiTheme="majorBidi" w:cstheme="majorBidi"/>
        </w:rPr>
        <w:t xml:space="preserve"> </w:t>
      </w:r>
      <w:r w:rsidR="00B14D66" w:rsidRPr="00B14D66">
        <w:rPr>
          <w:rFonts w:asciiTheme="majorBidi" w:eastAsia="Times New Roman" w:hAnsiTheme="majorBidi" w:cstheme="majorBidi"/>
        </w:rPr>
        <w:br/>
      </w:r>
      <w:r w:rsidR="00B14D66" w:rsidRPr="00864523">
        <w:rPr>
          <w:rFonts w:asciiTheme="majorBidi" w:eastAsia="Times New Roman" w:hAnsiTheme="majorBidi" w:cstheme="majorBidi"/>
        </w:rPr>
        <w:t>Onlin</w:t>
      </w:r>
      <w:r w:rsidR="00B14D66" w:rsidRPr="00B14D66">
        <w:rPr>
          <w:rFonts w:asciiTheme="majorBidi" w:eastAsia="Times New Roman" w:hAnsiTheme="majorBidi" w:cstheme="majorBidi"/>
        </w:rPr>
        <w:t>e</w:t>
      </w:r>
    </w:p>
    <w:p w14:paraId="32018335" w14:textId="523D4AAF" w:rsidR="00B14D66" w:rsidRPr="00B14D66" w:rsidRDefault="00864523" w:rsidP="00864523">
      <w:pPr>
        <w:rPr>
          <w:rFonts w:asciiTheme="majorBidi" w:eastAsia="Times New Roman" w:hAnsiTheme="majorBidi" w:cstheme="majorBidi"/>
        </w:rPr>
      </w:pPr>
      <w:r w:rsidRPr="00864523">
        <w:rPr>
          <w:rFonts w:asciiTheme="majorBidi" w:eastAsia="Times New Roman" w:hAnsiTheme="majorBidi" w:cstheme="majorBidi"/>
        </w:rPr>
        <w:t>https://indoling.com/ismil/ismil-24/</w:t>
      </w:r>
      <w:r w:rsidR="00B14D66" w:rsidRPr="00B14D66">
        <w:rPr>
          <w:rFonts w:asciiTheme="majorBidi" w:eastAsia="Times New Roman" w:hAnsiTheme="majorBidi" w:cstheme="majorBidi"/>
        </w:rPr>
        <w:br/>
      </w:r>
      <w:r w:rsidR="00B14D66" w:rsidRPr="00B14D66">
        <w:rPr>
          <w:rFonts w:asciiTheme="majorBidi" w:eastAsia="Times New Roman" w:hAnsiTheme="majorBidi" w:cstheme="majorBidi"/>
        </w:rPr>
        <w:br/>
        <w:t xml:space="preserve">*** </w:t>
      </w:r>
      <w:r w:rsidR="00B14D66" w:rsidRPr="00B14D66">
        <w:rPr>
          <w:rFonts w:asciiTheme="majorBidi" w:eastAsia="Times New Roman" w:hAnsiTheme="majorBidi" w:cstheme="majorBidi"/>
        </w:rPr>
        <w:br/>
      </w:r>
      <w:r w:rsidR="00B14D66" w:rsidRPr="00B14D66">
        <w:rPr>
          <w:rFonts w:asciiTheme="majorBidi" w:eastAsia="Times New Roman" w:hAnsiTheme="majorBidi" w:cstheme="majorBidi"/>
        </w:rPr>
        <w:br/>
        <w:t xml:space="preserve">Papers presented at ISMIL are concerned with the Malay/Indonesian language in any of its varieties.  In addition to the standardized versions of Bahasa </w:t>
      </w:r>
      <w:proofErr w:type="spellStart"/>
      <w:r w:rsidR="00B14D66" w:rsidRPr="00B14D66">
        <w:rPr>
          <w:rFonts w:asciiTheme="majorBidi" w:eastAsia="Times New Roman" w:hAnsiTheme="majorBidi" w:cstheme="majorBidi"/>
        </w:rPr>
        <w:t>Melayu</w:t>
      </w:r>
      <w:proofErr w:type="spellEnd"/>
      <w:r w:rsidR="00B14D66" w:rsidRPr="00B14D66">
        <w:rPr>
          <w:rFonts w:asciiTheme="majorBidi" w:eastAsia="Times New Roman" w:hAnsiTheme="majorBidi" w:cstheme="majorBidi"/>
        </w:rPr>
        <w:t xml:space="preserve"> and Bahasa Indonesia, papers are particularly welcome dealing with non-canonical </w:t>
      </w:r>
      <w:proofErr w:type="spellStart"/>
      <w:r w:rsidR="00B14D66" w:rsidRPr="00B14D66">
        <w:rPr>
          <w:rFonts w:asciiTheme="majorBidi" w:eastAsia="Times New Roman" w:hAnsiTheme="majorBidi" w:cstheme="majorBidi"/>
        </w:rPr>
        <w:t>isolects</w:t>
      </w:r>
      <w:proofErr w:type="spellEnd"/>
      <w:r w:rsidR="00B14D66" w:rsidRPr="00B14D66">
        <w:rPr>
          <w:rFonts w:asciiTheme="majorBidi" w:eastAsia="Times New Roman" w:hAnsiTheme="majorBidi" w:cstheme="majorBidi"/>
        </w:rPr>
        <w:t xml:space="preserve"> such as regional dialects of Malay and Indonesian, contact varieties, and other closely related Malayic languages.  Papers may be in any of the subfields of </w:t>
      </w:r>
      <w:proofErr w:type="gramStart"/>
      <w:r w:rsidR="00B14D66" w:rsidRPr="00B14D66">
        <w:rPr>
          <w:rFonts w:asciiTheme="majorBidi" w:eastAsia="Times New Roman" w:hAnsiTheme="majorBidi" w:cstheme="majorBidi"/>
        </w:rPr>
        <w:t>linguistics, and</w:t>
      </w:r>
      <w:proofErr w:type="gramEnd"/>
      <w:r w:rsidR="00B14D66" w:rsidRPr="00B14D66">
        <w:rPr>
          <w:rFonts w:asciiTheme="majorBidi" w:eastAsia="Times New Roman" w:hAnsiTheme="majorBidi" w:cstheme="majorBidi"/>
        </w:rPr>
        <w:t xml:space="preserve"> may represent variegated approaches and diverse theoretical persuasions. Presentations at ISMIL are delivered in English. </w:t>
      </w:r>
      <w:r w:rsidR="00B14D66" w:rsidRPr="00B14D66">
        <w:rPr>
          <w:rFonts w:asciiTheme="majorBidi" w:eastAsia="Times New Roman" w:hAnsiTheme="majorBidi" w:cstheme="majorBidi"/>
        </w:rPr>
        <w:br/>
      </w:r>
      <w:r w:rsidR="00B14D66" w:rsidRPr="00B14D66">
        <w:rPr>
          <w:rFonts w:asciiTheme="majorBidi" w:eastAsia="Times New Roman" w:hAnsiTheme="majorBidi" w:cstheme="majorBidi"/>
        </w:rPr>
        <w:br/>
        <w:t xml:space="preserve">*** </w:t>
      </w:r>
      <w:r w:rsidR="00B14D66" w:rsidRPr="00B14D66">
        <w:rPr>
          <w:rFonts w:asciiTheme="majorBidi" w:eastAsia="Times New Roman" w:hAnsiTheme="majorBidi" w:cstheme="majorBidi"/>
        </w:rPr>
        <w:br/>
      </w:r>
      <w:r w:rsidR="00B14D66" w:rsidRPr="00B14D66">
        <w:rPr>
          <w:rFonts w:asciiTheme="majorBidi" w:eastAsia="Times New Roman" w:hAnsiTheme="majorBidi" w:cstheme="majorBidi"/>
        </w:rPr>
        <w:br/>
        <w:t xml:space="preserve">Persons wishing to present a paper at the symposium are invited to submit a one-page abstract in electronic form (preferably pdf, but </w:t>
      </w:r>
      <w:proofErr w:type="spellStart"/>
      <w:r w:rsidR="00B14D66" w:rsidRPr="00B14D66">
        <w:rPr>
          <w:rFonts w:asciiTheme="majorBidi" w:eastAsia="Times New Roman" w:hAnsiTheme="majorBidi" w:cstheme="majorBidi"/>
        </w:rPr>
        <w:t>MsWord</w:t>
      </w:r>
      <w:proofErr w:type="spellEnd"/>
      <w:r w:rsidR="00B14D66" w:rsidRPr="00B14D66">
        <w:rPr>
          <w:rFonts w:asciiTheme="majorBidi" w:eastAsia="Times New Roman" w:hAnsiTheme="majorBidi" w:cstheme="majorBidi"/>
        </w:rPr>
        <w:t xml:space="preserve"> also acceptable) to David Gil at the following address: </w:t>
      </w:r>
      <w:r w:rsidR="00B14D66" w:rsidRPr="00B14D66">
        <w:rPr>
          <w:rFonts w:asciiTheme="majorBidi" w:eastAsia="Times New Roman" w:hAnsiTheme="majorBidi" w:cstheme="majorBidi"/>
        </w:rPr>
        <w:br/>
      </w:r>
      <w:r w:rsidR="00B14D66" w:rsidRPr="00B14D66">
        <w:rPr>
          <w:rFonts w:asciiTheme="majorBidi" w:eastAsia="Times New Roman" w:hAnsiTheme="majorBidi" w:cstheme="majorBidi"/>
        </w:rPr>
        <w:br/>
      </w:r>
      <w:proofErr w:type="spellStart"/>
      <w:r w:rsidR="00B14D66" w:rsidRPr="00B14D66">
        <w:rPr>
          <w:rFonts w:asciiTheme="majorBidi" w:eastAsia="Times New Roman" w:hAnsiTheme="majorBidi" w:cstheme="majorBidi"/>
        </w:rPr>
        <w:t>gil</w:t>
      </w:r>
      <w:proofErr w:type="spellEnd"/>
      <w:r w:rsidR="00B14D66" w:rsidRPr="00B14D66">
        <w:rPr>
          <w:rFonts w:asciiTheme="majorBidi" w:eastAsia="Times New Roman" w:hAnsiTheme="majorBidi" w:cstheme="majorBidi"/>
        </w:rPr>
        <w:t xml:space="preserve"> AT shh.mpg.de </w:t>
      </w:r>
      <w:r w:rsidR="00B14D66" w:rsidRPr="00B14D66">
        <w:rPr>
          <w:rFonts w:asciiTheme="majorBidi" w:eastAsia="Times New Roman" w:hAnsiTheme="majorBidi" w:cstheme="majorBidi"/>
        </w:rPr>
        <w:br/>
      </w:r>
      <w:r w:rsidR="00B14D66" w:rsidRPr="00B14D66">
        <w:rPr>
          <w:rFonts w:asciiTheme="majorBidi" w:eastAsia="Times New Roman" w:hAnsiTheme="majorBidi" w:cstheme="majorBidi"/>
        </w:rPr>
        <w:br/>
        <w:t>Deadline for submission of abstracts: 1</w:t>
      </w:r>
      <w:r w:rsidR="00B14D66" w:rsidRPr="00864523">
        <w:rPr>
          <w:rFonts w:asciiTheme="majorBidi" w:eastAsia="Times New Roman" w:hAnsiTheme="majorBidi" w:cstheme="majorBidi"/>
        </w:rPr>
        <w:t>5</w:t>
      </w:r>
      <w:r w:rsidR="00B14D66" w:rsidRPr="00B14D66">
        <w:rPr>
          <w:rFonts w:asciiTheme="majorBidi" w:eastAsia="Times New Roman" w:hAnsiTheme="majorBidi" w:cstheme="majorBidi"/>
        </w:rPr>
        <w:t xml:space="preserve"> February 202</w:t>
      </w:r>
      <w:r w:rsidR="00B14D66" w:rsidRPr="00864523">
        <w:rPr>
          <w:rFonts w:asciiTheme="majorBidi" w:eastAsia="Times New Roman" w:hAnsiTheme="majorBidi" w:cstheme="majorBidi"/>
        </w:rPr>
        <w:t>1</w:t>
      </w:r>
    </w:p>
    <w:p w14:paraId="7F134B50" w14:textId="5E1EB07E" w:rsidR="00B14D66" w:rsidRPr="00B14D66" w:rsidRDefault="00B14D66" w:rsidP="00864523">
      <w:pPr>
        <w:rPr>
          <w:rFonts w:asciiTheme="majorBidi" w:eastAsia="Times New Roman" w:hAnsiTheme="majorBidi" w:cstheme="majorBidi"/>
        </w:rPr>
      </w:pPr>
      <w:r w:rsidRPr="00B14D66">
        <w:rPr>
          <w:rFonts w:asciiTheme="majorBidi" w:eastAsia="Times New Roman" w:hAnsiTheme="majorBidi" w:cstheme="majorBidi"/>
        </w:rPr>
        <w:t>Notification: 1 March 202</w:t>
      </w:r>
      <w:r w:rsidRPr="00864523">
        <w:rPr>
          <w:rFonts w:asciiTheme="majorBidi" w:eastAsia="Times New Roman" w:hAnsiTheme="majorBidi" w:cstheme="majorBidi"/>
        </w:rPr>
        <w:t>1</w:t>
      </w:r>
    </w:p>
    <w:p w14:paraId="055F682C" w14:textId="744D1385" w:rsidR="00B14D66" w:rsidRPr="00B14D66" w:rsidRDefault="00B14D66" w:rsidP="00864523">
      <w:pPr>
        <w:rPr>
          <w:rFonts w:asciiTheme="majorBidi" w:eastAsia="Times New Roman" w:hAnsiTheme="majorBidi" w:cstheme="majorBidi"/>
        </w:rPr>
      </w:pPr>
      <w:r w:rsidRPr="00B14D66">
        <w:rPr>
          <w:rFonts w:asciiTheme="majorBidi" w:eastAsia="Times New Roman" w:hAnsiTheme="majorBidi" w:cstheme="majorBidi"/>
        </w:rPr>
        <w:br/>
        <w:t xml:space="preserve">*** </w:t>
      </w:r>
      <w:r w:rsidRPr="00B14D66">
        <w:rPr>
          <w:rFonts w:asciiTheme="majorBidi" w:eastAsia="Times New Roman" w:hAnsiTheme="majorBidi" w:cstheme="majorBidi"/>
        </w:rPr>
        <w:br/>
      </w:r>
      <w:r w:rsidRPr="00B14D66">
        <w:rPr>
          <w:rFonts w:asciiTheme="majorBidi" w:eastAsia="Times New Roman" w:hAnsiTheme="majorBidi" w:cstheme="majorBidi"/>
        </w:rPr>
        <w:br/>
        <w:t xml:space="preserve">Co-organizers: </w:t>
      </w:r>
    </w:p>
    <w:p w14:paraId="382C1FE6" w14:textId="77777777" w:rsidR="00B14D66" w:rsidRPr="00B14D66" w:rsidRDefault="00B14D66" w:rsidP="00864523">
      <w:pPr>
        <w:rPr>
          <w:rFonts w:asciiTheme="majorBidi" w:eastAsia="Times New Roman" w:hAnsiTheme="majorBidi" w:cstheme="majorBidi"/>
        </w:rPr>
      </w:pPr>
      <w:r w:rsidRPr="00B14D66">
        <w:rPr>
          <w:rFonts w:asciiTheme="majorBidi" w:eastAsia="Times New Roman" w:hAnsiTheme="majorBidi" w:cstheme="majorBidi"/>
        </w:rPr>
        <w:t>Peter Cole, University of Delaware</w:t>
      </w:r>
    </w:p>
    <w:p w14:paraId="0FD09213" w14:textId="77777777" w:rsidR="00B14D66" w:rsidRPr="00B14D66" w:rsidRDefault="00B14D66" w:rsidP="00864523">
      <w:pPr>
        <w:rPr>
          <w:rFonts w:asciiTheme="majorBidi" w:eastAsia="Times New Roman" w:hAnsiTheme="majorBidi" w:cstheme="majorBidi"/>
        </w:rPr>
      </w:pPr>
      <w:r w:rsidRPr="00B14D66">
        <w:rPr>
          <w:rFonts w:asciiTheme="majorBidi" w:eastAsia="Times New Roman" w:hAnsiTheme="majorBidi" w:cstheme="majorBidi"/>
        </w:rPr>
        <w:t>Thomas Conners, University of Maryland</w:t>
      </w:r>
    </w:p>
    <w:p w14:paraId="4F809C5F" w14:textId="77777777" w:rsidR="00B14D66" w:rsidRPr="00B14D66" w:rsidRDefault="00B14D66" w:rsidP="00864523">
      <w:pPr>
        <w:rPr>
          <w:rFonts w:asciiTheme="majorBidi" w:eastAsia="Times New Roman" w:hAnsiTheme="majorBidi" w:cstheme="majorBidi"/>
        </w:rPr>
      </w:pPr>
      <w:r w:rsidRPr="00B14D66">
        <w:rPr>
          <w:rFonts w:asciiTheme="majorBidi" w:eastAsia="Times New Roman" w:hAnsiTheme="majorBidi" w:cstheme="majorBidi"/>
        </w:rPr>
        <w:t>David Gil, Max Planck Institute for the Science of Human History</w:t>
      </w:r>
    </w:p>
    <w:p w14:paraId="13FBCE91" w14:textId="77777777" w:rsidR="00B14D66" w:rsidRPr="00B14D66" w:rsidRDefault="00B14D66" w:rsidP="00864523">
      <w:pPr>
        <w:rPr>
          <w:rFonts w:asciiTheme="majorBidi" w:eastAsia="Times New Roman" w:hAnsiTheme="majorBidi" w:cstheme="majorBidi"/>
        </w:rPr>
      </w:pPr>
      <w:r w:rsidRPr="00B14D66">
        <w:rPr>
          <w:rFonts w:asciiTheme="majorBidi" w:eastAsia="Times New Roman" w:hAnsiTheme="majorBidi" w:cstheme="majorBidi"/>
        </w:rPr>
        <w:t xml:space="preserve">Peter </w:t>
      </w:r>
      <w:proofErr w:type="spellStart"/>
      <w:r w:rsidRPr="00B14D66">
        <w:rPr>
          <w:rFonts w:asciiTheme="majorBidi" w:eastAsia="Times New Roman" w:hAnsiTheme="majorBidi" w:cstheme="majorBidi"/>
        </w:rPr>
        <w:t>Slomanson</w:t>
      </w:r>
      <w:proofErr w:type="spellEnd"/>
      <w:r w:rsidRPr="00B14D66">
        <w:rPr>
          <w:rFonts w:asciiTheme="majorBidi" w:eastAsia="Times New Roman" w:hAnsiTheme="majorBidi" w:cstheme="majorBidi"/>
        </w:rPr>
        <w:t>, University of Tampere</w:t>
      </w:r>
    </w:p>
    <w:p w14:paraId="3E30534A" w14:textId="77777777" w:rsidR="00B14D66" w:rsidRPr="00B14D66" w:rsidRDefault="00B14D66" w:rsidP="00864523">
      <w:pPr>
        <w:rPr>
          <w:rFonts w:asciiTheme="majorBidi" w:eastAsia="Times New Roman" w:hAnsiTheme="majorBidi" w:cstheme="majorBidi"/>
        </w:rPr>
      </w:pPr>
      <w:proofErr w:type="spellStart"/>
      <w:r w:rsidRPr="00B14D66">
        <w:rPr>
          <w:rFonts w:asciiTheme="majorBidi" w:eastAsia="Times New Roman" w:hAnsiTheme="majorBidi" w:cstheme="majorBidi"/>
        </w:rPr>
        <w:t>Hooi</w:t>
      </w:r>
      <w:proofErr w:type="spellEnd"/>
      <w:r w:rsidRPr="00B14D66">
        <w:rPr>
          <w:rFonts w:asciiTheme="majorBidi" w:eastAsia="Times New Roman" w:hAnsiTheme="majorBidi" w:cstheme="majorBidi"/>
        </w:rPr>
        <w:t xml:space="preserve"> Ling Soh, University of Minnesota</w:t>
      </w:r>
    </w:p>
    <w:p w14:paraId="5EF803B7" w14:textId="77777777" w:rsidR="00B14D66" w:rsidRPr="00B14D66" w:rsidRDefault="00B14D66" w:rsidP="00864523">
      <w:pPr>
        <w:rPr>
          <w:rFonts w:asciiTheme="majorBidi" w:eastAsia="Times New Roman" w:hAnsiTheme="majorBidi" w:cstheme="majorBidi"/>
        </w:rPr>
      </w:pPr>
      <w:r w:rsidRPr="00B14D66">
        <w:rPr>
          <w:rFonts w:asciiTheme="majorBidi" w:eastAsia="Times New Roman" w:hAnsiTheme="majorBidi" w:cstheme="majorBidi"/>
        </w:rPr>
        <w:br/>
        <w:t xml:space="preserve">*** </w:t>
      </w:r>
    </w:p>
    <w:p w14:paraId="6BB36868" w14:textId="77777777" w:rsidR="00B14D66" w:rsidRPr="00B14D66" w:rsidRDefault="00B14D66" w:rsidP="00864523">
      <w:pPr>
        <w:rPr>
          <w:rFonts w:asciiTheme="majorBidi" w:eastAsia="Times New Roman" w:hAnsiTheme="majorBidi" w:cstheme="majorBidi"/>
        </w:rPr>
      </w:pPr>
      <w:r w:rsidRPr="00B14D66">
        <w:rPr>
          <w:rFonts w:asciiTheme="majorBidi" w:eastAsia="Times New Roman" w:hAnsiTheme="majorBidi" w:cstheme="majorBidi"/>
        </w:rPr>
        <w:t> </w:t>
      </w:r>
    </w:p>
    <w:p w14:paraId="75048AD9" w14:textId="70F01A64" w:rsidR="00B14D66" w:rsidRPr="00B14D66" w:rsidRDefault="00B14D66" w:rsidP="00864523">
      <w:pPr>
        <w:rPr>
          <w:rFonts w:asciiTheme="majorBidi" w:eastAsia="Times New Roman" w:hAnsiTheme="majorBidi" w:cstheme="majorBidi"/>
        </w:rPr>
      </w:pPr>
      <w:r w:rsidRPr="00B14D66">
        <w:rPr>
          <w:rFonts w:asciiTheme="majorBidi" w:eastAsia="Times New Roman" w:hAnsiTheme="majorBidi" w:cstheme="majorBidi"/>
        </w:rPr>
        <w:t xml:space="preserve">ISMIL 24 will be </w:t>
      </w:r>
      <w:r w:rsidRPr="00864523">
        <w:rPr>
          <w:rFonts w:asciiTheme="majorBidi" w:eastAsia="Times New Roman" w:hAnsiTheme="majorBidi" w:cstheme="majorBidi"/>
        </w:rPr>
        <w:t>h</w:t>
      </w:r>
      <w:r w:rsidRPr="00B14D66">
        <w:rPr>
          <w:rFonts w:asciiTheme="majorBidi" w:eastAsia="Times New Roman" w:hAnsiTheme="majorBidi" w:cstheme="majorBidi"/>
        </w:rPr>
        <w:t>e</w:t>
      </w:r>
      <w:r w:rsidRPr="00864523">
        <w:rPr>
          <w:rFonts w:asciiTheme="majorBidi" w:eastAsia="Times New Roman" w:hAnsiTheme="majorBidi" w:cstheme="majorBidi"/>
        </w:rPr>
        <w:t>ld concurr</w:t>
      </w:r>
      <w:r w:rsidRPr="00B14D66">
        <w:rPr>
          <w:rFonts w:asciiTheme="majorBidi" w:eastAsia="Times New Roman" w:hAnsiTheme="majorBidi" w:cstheme="majorBidi"/>
        </w:rPr>
        <w:t>e</w:t>
      </w:r>
      <w:r w:rsidRPr="00864523">
        <w:rPr>
          <w:rFonts w:asciiTheme="majorBidi" w:eastAsia="Times New Roman" w:hAnsiTheme="majorBidi" w:cstheme="majorBidi"/>
        </w:rPr>
        <w:t>ntly with ISLOJ 8, th</w:t>
      </w:r>
      <w:r w:rsidRPr="00B14D66">
        <w:rPr>
          <w:rFonts w:asciiTheme="majorBidi" w:eastAsia="Times New Roman" w:hAnsiTheme="majorBidi" w:cstheme="majorBidi"/>
        </w:rPr>
        <w:t>e</w:t>
      </w:r>
      <w:r w:rsidRPr="00864523">
        <w:rPr>
          <w:rFonts w:asciiTheme="majorBidi" w:eastAsia="Times New Roman" w:hAnsiTheme="majorBidi" w:cstheme="majorBidi"/>
        </w:rPr>
        <w:t xml:space="preserve"> </w:t>
      </w:r>
      <w:r w:rsidRPr="00B14D66">
        <w:rPr>
          <w:rFonts w:asciiTheme="majorBidi" w:eastAsia="Times New Roman" w:hAnsiTheme="majorBidi" w:cstheme="majorBidi"/>
        </w:rPr>
        <w:t>Eighth International Symposium on the Languages of Java</w:t>
      </w:r>
      <w:r w:rsidR="00864523" w:rsidRPr="00864523">
        <w:rPr>
          <w:rFonts w:asciiTheme="majorBidi" w:eastAsia="Times New Roman" w:hAnsiTheme="majorBidi" w:cstheme="majorBidi"/>
        </w:rPr>
        <w:t xml:space="preserve"> (https://indoling.com/isloj/isloj-8/)</w:t>
      </w:r>
      <w:r w:rsidRPr="00864523">
        <w:rPr>
          <w:rFonts w:asciiTheme="majorBidi" w:eastAsia="Times New Roman" w:hAnsiTheme="majorBidi" w:cstheme="majorBidi"/>
        </w:rPr>
        <w:t xml:space="preserve">. </w:t>
      </w:r>
      <w:r w:rsidRPr="00864523">
        <w:rPr>
          <w:rFonts w:asciiTheme="majorBidi" w:hAnsiTheme="majorBidi" w:cstheme="majorBidi"/>
          <w:color w:val="000000"/>
        </w:rPr>
        <w:t>The</w:t>
      </w:r>
      <w:r w:rsidRPr="00864523">
        <w:rPr>
          <w:rStyle w:val="CommentReference"/>
          <w:rFonts w:asciiTheme="majorBidi" w:hAnsiTheme="majorBidi" w:cstheme="majorBidi"/>
          <w:sz w:val="24"/>
          <w:szCs w:val="24"/>
        </w:rPr>
        <w:t xml:space="preserve"> sc</w:t>
      </w:r>
      <w:r w:rsidRPr="00864523">
        <w:rPr>
          <w:rFonts w:asciiTheme="majorBidi" w:hAnsiTheme="majorBidi" w:cstheme="majorBidi"/>
          <w:color w:val="000000"/>
        </w:rPr>
        <w:t>hedule will be determined once abstracts have been accepted, with an attempt to accommodate the largest number of participants from the widest range of time zones.</w:t>
      </w:r>
      <w:r w:rsidRPr="00B14D66">
        <w:rPr>
          <w:rFonts w:asciiTheme="majorBidi" w:eastAsia="Times New Roman" w:hAnsiTheme="majorBidi" w:cstheme="majorBidi"/>
        </w:rPr>
        <w:t> </w:t>
      </w:r>
    </w:p>
    <w:p w14:paraId="14BEAAD9" w14:textId="77777777" w:rsidR="00864523" w:rsidRDefault="00864523" w:rsidP="00864523">
      <w:pPr>
        <w:rPr>
          <w:rFonts w:asciiTheme="majorBidi" w:eastAsia="Times New Roman" w:hAnsiTheme="majorBidi" w:cstheme="majorBidi"/>
        </w:rPr>
      </w:pPr>
    </w:p>
    <w:p w14:paraId="7B2D74B0" w14:textId="77777777" w:rsidR="00864523" w:rsidRDefault="00B14D66" w:rsidP="00864523">
      <w:pPr>
        <w:rPr>
          <w:rFonts w:asciiTheme="majorBidi" w:eastAsia="Times New Roman" w:hAnsiTheme="majorBidi" w:cstheme="majorBidi"/>
        </w:rPr>
      </w:pPr>
      <w:r w:rsidRPr="00B14D66">
        <w:rPr>
          <w:rFonts w:asciiTheme="majorBidi" w:eastAsia="Times New Roman" w:hAnsiTheme="majorBidi" w:cstheme="majorBidi"/>
        </w:rPr>
        <w:t>***</w:t>
      </w:r>
    </w:p>
    <w:p w14:paraId="2327BD10" w14:textId="77777777" w:rsidR="00864523" w:rsidRDefault="00864523" w:rsidP="00864523">
      <w:pPr>
        <w:rPr>
          <w:rFonts w:asciiTheme="majorBidi" w:eastAsia="Times New Roman" w:hAnsiTheme="majorBidi" w:cstheme="majorBidi"/>
        </w:rPr>
      </w:pPr>
    </w:p>
    <w:p w14:paraId="199BE32B" w14:textId="19E28C29" w:rsidR="00B14D66" w:rsidRPr="00864523" w:rsidRDefault="00B14D66" w:rsidP="00864523">
      <w:pPr>
        <w:rPr>
          <w:rFonts w:asciiTheme="majorBidi" w:eastAsia="Times New Roman" w:hAnsiTheme="majorBidi" w:cstheme="majorBidi"/>
        </w:rPr>
      </w:pPr>
      <w:r w:rsidRPr="00864523">
        <w:rPr>
          <w:rFonts w:asciiTheme="majorBidi" w:eastAsia="Times New Roman" w:hAnsiTheme="majorBidi" w:cstheme="majorBidi"/>
        </w:rPr>
        <w:t xml:space="preserve">Joint </w:t>
      </w:r>
      <w:r w:rsidRPr="00B14D66">
        <w:rPr>
          <w:rFonts w:asciiTheme="majorBidi" w:eastAsia="Times New Roman" w:hAnsiTheme="majorBidi" w:cstheme="majorBidi"/>
        </w:rPr>
        <w:t>ISMIL</w:t>
      </w:r>
      <w:r w:rsidRPr="00864523">
        <w:rPr>
          <w:rFonts w:asciiTheme="majorBidi" w:eastAsia="Times New Roman" w:hAnsiTheme="majorBidi" w:cstheme="majorBidi"/>
        </w:rPr>
        <w:t>/ISLOJ</w:t>
      </w:r>
      <w:r w:rsidRPr="00B14D66">
        <w:rPr>
          <w:rFonts w:asciiTheme="majorBidi" w:eastAsia="Times New Roman" w:hAnsiTheme="majorBidi" w:cstheme="majorBidi"/>
        </w:rPr>
        <w:t xml:space="preserve"> </w:t>
      </w:r>
      <w:r w:rsidRPr="00864523">
        <w:rPr>
          <w:rFonts w:asciiTheme="majorBidi" w:eastAsia="Times New Roman" w:hAnsiTheme="majorBidi" w:cstheme="majorBidi"/>
        </w:rPr>
        <w:t>p</w:t>
      </w:r>
      <w:r w:rsidRPr="00B14D66">
        <w:rPr>
          <w:rFonts w:asciiTheme="majorBidi" w:eastAsia="Times New Roman" w:hAnsiTheme="majorBidi" w:cstheme="majorBidi"/>
        </w:rPr>
        <w:t>lenary speaker</w:t>
      </w:r>
      <w:r w:rsidRPr="00864523">
        <w:rPr>
          <w:rFonts w:asciiTheme="majorBidi" w:eastAsia="Times New Roman" w:hAnsiTheme="majorBidi" w:cstheme="majorBidi"/>
        </w:rPr>
        <w:t>s</w:t>
      </w:r>
      <w:r w:rsidRPr="00B14D66">
        <w:rPr>
          <w:rFonts w:asciiTheme="majorBidi" w:eastAsia="Times New Roman" w:hAnsiTheme="majorBidi" w:cstheme="majorBidi"/>
        </w:rPr>
        <w:t xml:space="preserve">: </w:t>
      </w:r>
    </w:p>
    <w:p w14:paraId="4E8CE94F" w14:textId="20A8D96B" w:rsidR="00B14D66" w:rsidRPr="00864523" w:rsidRDefault="00B14D66" w:rsidP="00864523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proofErr w:type="spellStart"/>
      <w:r w:rsidRPr="00864523">
        <w:rPr>
          <w:rFonts w:asciiTheme="majorBidi" w:hAnsiTheme="majorBidi" w:cstheme="majorBidi"/>
          <w:color w:val="000000"/>
        </w:rPr>
        <w:lastRenderedPageBreak/>
        <w:t>Ika</w:t>
      </w:r>
      <w:proofErr w:type="spellEnd"/>
      <w:r w:rsidRPr="0086452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864523">
        <w:rPr>
          <w:rFonts w:asciiTheme="majorBidi" w:hAnsiTheme="majorBidi" w:cstheme="majorBidi"/>
          <w:color w:val="000000"/>
        </w:rPr>
        <w:t>Nurhayani</w:t>
      </w:r>
      <w:proofErr w:type="spellEnd"/>
      <w:r w:rsidRPr="00864523">
        <w:rPr>
          <w:rFonts w:asciiTheme="majorBidi" w:hAnsiTheme="majorBidi" w:cstheme="majorBidi"/>
          <w:color w:val="000000"/>
        </w:rPr>
        <w:t xml:space="preserve">, </w:t>
      </w:r>
      <w:r w:rsidR="00864523">
        <w:rPr>
          <w:rFonts w:asciiTheme="majorBidi" w:hAnsiTheme="majorBidi" w:cstheme="majorBidi"/>
          <w:color w:val="000000"/>
        </w:rPr>
        <w:t>Univ</w:t>
      </w:r>
      <w:r w:rsidR="00864523" w:rsidRPr="00864523">
        <w:rPr>
          <w:rFonts w:asciiTheme="majorBidi" w:hAnsiTheme="majorBidi" w:cstheme="majorBidi"/>
          <w:color w:val="000000"/>
        </w:rPr>
        <w:t>e</w:t>
      </w:r>
      <w:r w:rsidR="00864523">
        <w:rPr>
          <w:rFonts w:asciiTheme="majorBidi" w:hAnsiTheme="majorBidi" w:cstheme="majorBidi"/>
          <w:color w:val="000000"/>
        </w:rPr>
        <w:t xml:space="preserve">rsitas </w:t>
      </w:r>
      <w:proofErr w:type="spellStart"/>
      <w:r w:rsidRPr="00864523">
        <w:rPr>
          <w:rFonts w:asciiTheme="majorBidi" w:hAnsiTheme="majorBidi" w:cstheme="majorBidi"/>
          <w:color w:val="000000"/>
        </w:rPr>
        <w:t>Brawijaya</w:t>
      </w:r>
      <w:proofErr w:type="spellEnd"/>
      <w:r w:rsidR="00864523">
        <w:rPr>
          <w:rFonts w:asciiTheme="majorBidi" w:hAnsiTheme="majorBidi" w:cstheme="majorBidi"/>
          <w:color w:val="000000"/>
        </w:rPr>
        <w:t>,</w:t>
      </w:r>
      <w:r w:rsidRPr="00864523">
        <w:rPr>
          <w:rFonts w:asciiTheme="majorBidi" w:hAnsiTheme="majorBidi" w:cstheme="majorBidi"/>
          <w:color w:val="000000"/>
        </w:rPr>
        <w:t xml:space="preserve"> Malang, Indonesia</w:t>
      </w:r>
    </w:p>
    <w:p w14:paraId="2FF7BFFC" w14:textId="6D6F8579" w:rsidR="00B14D66" w:rsidRPr="00B14D66" w:rsidRDefault="00B14D66" w:rsidP="00864523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864523">
        <w:rPr>
          <w:rFonts w:asciiTheme="majorBidi" w:hAnsiTheme="majorBidi" w:cstheme="majorBidi"/>
          <w:color w:val="000000"/>
        </w:rPr>
        <w:t xml:space="preserve">Carly </w:t>
      </w:r>
      <w:proofErr w:type="spellStart"/>
      <w:r w:rsidRPr="00864523">
        <w:rPr>
          <w:rFonts w:asciiTheme="majorBidi" w:hAnsiTheme="majorBidi" w:cstheme="majorBidi"/>
          <w:color w:val="000000"/>
        </w:rPr>
        <w:t>Somerlot</w:t>
      </w:r>
      <w:proofErr w:type="spellEnd"/>
      <w:r w:rsidRPr="00864523">
        <w:rPr>
          <w:rFonts w:asciiTheme="majorBidi" w:hAnsiTheme="majorBidi" w:cstheme="majorBidi"/>
          <w:color w:val="000000"/>
        </w:rPr>
        <w:t xml:space="preserve">, University of Texas at Arlington, USA </w:t>
      </w:r>
    </w:p>
    <w:p w14:paraId="583FD416" w14:textId="468CE32F" w:rsidR="00B14D66" w:rsidRPr="00B14D66" w:rsidRDefault="00B14D66" w:rsidP="00864523">
      <w:pPr>
        <w:rPr>
          <w:rFonts w:asciiTheme="majorBidi" w:eastAsia="Times New Roman" w:hAnsiTheme="majorBidi" w:cstheme="majorBidi"/>
        </w:rPr>
      </w:pPr>
      <w:r w:rsidRPr="00B14D66">
        <w:rPr>
          <w:rFonts w:asciiTheme="majorBidi" w:eastAsia="Times New Roman" w:hAnsiTheme="majorBidi" w:cstheme="majorBidi"/>
        </w:rPr>
        <w:br/>
        <w:t xml:space="preserve">*** </w:t>
      </w:r>
      <w:r w:rsidRPr="00B14D66">
        <w:rPr>
          <w:rFonts w:asciiTheme="majorBidi" w:eastAsia="Times New Roman" w:hAnsiTheme="majorBidi" w:cstheme="majorBidi"/>
        </w:rPr>
        <w:br/>
      </w:r>
      <w:r w:rsidRPr="00B14D66">
        <w:rPr>
          <w:rFonts w:asciiTheme="majorBidi" w:eastAsia="Times New Roman" w:hAnsiTheme="majorBidi" w:cstheme="majorBidi"/>
        </w:rPr>
        <w:br/>
        <w:t xml:space="preserve">Inquiries: </w:t>
      </w:r>
      <w:proofErr w:type="spellStart"/>
      <w:r w:rsidRPr="00B14D66">
        <w:rPr>
          <w:rFonts w:asciiTheme="majorBidi" w:eastAsia="Times New Roman" w:hAnsiTheme="majorBidi" w:cstheme="majorBidi"/>
        </w:rPr>
        <w:t>gil</w:t>
      </w:r>
      <w:proofErr w:type="spellEnd"/>
      <w:r w:rsidRPr="00B14D66">
        <w:rPr>
          <w:rFonts w:asciiTheme="majorBidi" w:eastAsia="Times New Roman" w:hAnsiTheme="majorBidi" w:cstheme="majorBidi"/>
        </w:rPr>
        <w:t xml:space="preserve"> AT shh.mpg.de </w:t>
      </w:r>
    </w:p>
    <w:sectPr w:rsidR="00B14D66" w:rsidRPr="00B14D66" w:rsidSect="00F025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66"/>
    <w:rsid w:val="000D661F"/>
    <w:rsid w:val="006C53B8"/>
    <w:rsid w:val="00833EC4"/>
    <w:rsid w:val="00864523"/>
    <w:rsid w:val="0093425D"/>
    <w:rsid w:val="009D25F3"/>
    <w:rsid w:val="00B14D66"/>
    <w:rsid w:val="00C52E96"/>
    <w:rsid w:val="00F0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31B6"/>
  <w15:chartTrackingRefBased/>
  <w15:docId w15:val="{523B283A-68B0-FC45-A1F7-D6AD2AFE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4D6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4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66"/>
    <w:pPr>
      <w:spacing w:after="160"/>
    </w:pPr>
    <w:rPr>
      <w:rFonts w:eastAsiaTheme="minorHAns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D66"/>
    <w:rPr>
      <w:rFonts w:eastAsiaTheme="minorHAnsi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D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Conners</cp:lastModifiedBy>
  <cp:revision>2</cp:revision>
  <dcterms:created xsi:type="dcterms:W3CDTF">2020-11-02T14:30:00Z</dcterms:created>
  <dcterms:modified xsi:type="dcterms:W3CDTF">2020-11-02T14:30:00Z</dcterms:modified>
</cp:coreProperties>
</file>